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38.03.03 Управление персоналом (высшее образование - бакалавриат), Направленность (профиль) программы «Организация труда, оценка и развитие персонала»,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Экономика труда</w:t>
            </w:r>
          </w:p>
          <w:p>
            <w:pPr>
              <w:jc w:val="center"/>
              <w:spacing w:after="0" w:line="240" w:lineRule="auto"/>
              <w:rPr>
                <w:sz w:val="32"/>
                <w:szCs w:val="32"/>
              </w:rPr>
            </w:pPr>
            <w:r>
              <w:rPr>
                <w:rFonts w:ascii="Times New Roman" w:hAnsi="Times New Roman" w:cs="Times New Roman"/>
                <w:color w:val="#000000"/>
                <w:sz w:val="32"/>
                <w:szCs w:val="32"/>
              </w:rPr>
              <w:t> К.М.02.11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38.03.03 Управление персоналом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труда, оценка и развитие персонала»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07.АДМИНИСТРАТИВНО-УПРАВЛЕНЧЕСКАЯ И ОФИСНАЯ ДЕЯТЕЛЬНОСТЬ.</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АДМИНИСТРАТИВНО-УПРАВЛЕНЧЕСКАЯ И ОФИСНАЯ ДЕЯТЕЛЬНОСТЬ</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ПЕРСОНАЛОМ</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ЭКОНОМИКЕ ТРУДА</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научно- исследовательский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97.15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/Герасимова Н.О./</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«Организация труда, оценка и развитие персонала»;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«Экономика труда»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К.М.02.11 «Экономика труда».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«Экономика труда»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разрабатывать систему оранизации труда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экономику труда</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основы организации труда и управления трудовыми ресурсами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ПК-1.10 знать методы и показатели комплексного экономического планирования, анализа и контроля состояния трудовых ресурсов</w:t>
            </w:r>
          </w:p>
        </w:tc>
      </w:tr>
      <w:tr>
        <w:trPr>
          <w:trHeight w:hRule="exact" w:val="314.580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ПК-1.11 знать методы планирования и контроля производительности труда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ПК-1.12 знать методы расчета и анализа производительности труда</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ПК-1.21 знать режимы рабочего времени, особенности режима рабочего времени и времени отдыха, условий труда отдельных категорий персонала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ПК-1.25 уметь осуществлять комплексный анализ показателей качественного и количественного состояния трудовых ресурсов организации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ПК-1.35 уметь анализировать эффективность использования техники (оборудования) и технологии (технологических операций)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ПК-1.47 владеть навыками расчета показателей производительности труда и эффективности использования трудовых ресурсов организации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основные законы и закономерности функционирования экономики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применять экономические знания при выполнении практических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принимать обоснованные экономические решения в различных областях жизнедеятельности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применения экономических инструментов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принципы и методы декомпозиции задач; действующие правовые нормы</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416.7453"/>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К.М.02.11 «Экономика труда» относится к обязательной части, является дисциплиной Блока Б1. «Дисциплины (модули)». Модуль "Оценка персонала" основной профессиональной образовательной программы высшего образования - бакалавриат по направлению подготовки 38.03.03 Управление персоналом.</w:t>
            </w:r>
          </w:p>
        </w:tc>
      </w:tr>
      <w:tr>
        <w:trPr>
          <w:trHeight w:hRule="exact" w:val="138.9147"/>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Экономическая теория</w:t>
            </w:r>
          </w:p>
          <w:p>
            <w:pPr>
              <w:jc w:val="center"/>
              <w:spacing w:after="0" w:line="240" w:lineRule="auto"/>
              <w:rPr>
                <w:sz w:val="22"/>
                <w:szCs w:val="22"/>
              </w:rPr>
            </w:pPr>
            <w:r>
              <w:rPr>
                <w:rFonts w:ascii="Times New Roman" w:hAnsi="Times New Roman" w:cs="Times New Roman"/>
                <w:color w:val="#000000"/>
                <w:sz w:val="22"/>
                <w:szCs w:val="22"/>
              </w:rPr>
              <w:t> Мотивация и стимулирование персонала</w:t>
            </w:r>
          </w:p>
          <w:p>
            <w:pPr>
              <w:jc w:val="center"/>
              <w:spacing w:after="0" w:line="240" w:lineRule="auto"/>
              <w:rPr>
                <w:sz w:val="22"/>
                <w:szCs w:val="22"/>
              </w:rPr>
            </w:pPr>
            <w:r>
              <w:rPr>
                <w:rFonts w:ascii="Times New Roman" w:hAnsi="Times New Roman" w:cs="Times New Roman"/>
                <w:color w:val="#000000"/>
                <w:sz w:val="22"/>
                <w:szCs w:val="22"/>
              </w:rPr>
              <w:t> Экономическая культура и финансовая грамотность</w:t>
            </w:r>
          </w:p>
          <w:p>
            <w:pPr>
              <w:jc w:val="center"/>
              <w:spacing w:after="0" w:line="240" w:lineRule="auto"/>
              <w:rPr>
                <w:sz w:val="22"/>
                <w:szCs w:val="22"/>
              </w:rPr>
            </w:pPr>
            <w:r>
              <w:rPr>
                <w:rFonts w:ascii="Times New Roman" w:hAnsi="Times New Roman" w:cs="Times New Roman"/>
                <w:color w:val="#000000"/>
                <w:sz w:val="22"/>
                <w:szCs w:val="22"/>
              </w:rPr>
              <w:t> Системы оплаты труда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Аудит персонала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2)</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УК-10, УК-2</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6</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666.832"/>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Тема 1. Труд как общественно полезная деятельность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труда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14.5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труда в хозяйственной деятельности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трудовых отношений в обществе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Тема 2. Рынок труда в системе рыночного хозяйства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Функционирование рынка труда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Факторы рыночного саморегулирования рынка труда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рынка труда в РФ и на международном уровне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Государственная политика в области занятости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Трудовые ресурсы и трудовой потенциал</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трудового потенциала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формирования трудовых ресурсов и трудового потенциала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Показатели использования трудовых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показателей использования трудовых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Расчет показателей использования трудовых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Расчет трудовых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оценки использования трудовых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Организация трудовых 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труда в предприятии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показателей организации труда в предприятии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оценки показателей организации труда в предприятии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Производительность труда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производительности труда и факторов ее повышения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измерения производительности труда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Организационные резервы роста производительности труда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Эффективность труда.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эффективности труда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Показатели эффективности труда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Резервы повышения эффективности труда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Доходы и оплата труда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формирования доходов и оплаты труда работников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Расчет доходов и оплаты труда работников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Организационные основы заработной платы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Социальная организация и ее структура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Социальные процессы и явления в трудовой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социальных выплат работникам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формирования социальной организации и ее структуры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13615.1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95.4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труда</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труд как процесс и как вид экономических ресурсов Предмет экономики труда.</w:t>
            </w:r>
          </w:p>
          <w:p>
            <w:pPr>
              <w:jc w:val="both"/>
              <w:spacing w:after="0" w:line="240" w:lineRule="auto"/>
              <w:rPr>
                <w:sz w:val="24"/>
                <w:szCs w:val="24"/>
              </w:rPr>
            </w:pPr>
            <w:r>
              <w:rPr>
                <w:rFonts w:ascii="Times New Roman" w:hAnsi="Times New Roman" w:cs="Times New Roman"/>
                <w:color w:val="#000000"/>
                <w:sz w:val="24"/>
                <w:szCs w:val="24"/>
              </w:rPr>
              <w:t> Законы и методы экономики труда. Место экономики труда в системе общественных наук.</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Функционирование рынка труда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Спрос на труд: факторы и модели. Предложение труда: факторы и модели. Сегментация рынка труда. Конкурентный рынок труда. Рынки труда как регуляторы занятости и безработицы. Мобильность на рынке труда: виды и факторы. Организация трудоустройства.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Формирование трудового потенциала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Понятия «рабочая сила», «человеческий капитал», «трудовой потенциал».</w:t>
            </w:r>
          </w:p>
          <w:p>
            <w:pPr>
              <w:jc w:val="both"/>
              <w:spacing w:after="0" w:line="240" w:lineRule="auto"/>
              <w:rPr>
                <w:sz w:val="24"/>
                <w:szCs w:val="24"/>
              </w:rPr>
            </w:pPr>
            <w:r>
              <w:rPr>
                <w:rFonts w:ascii="Times New Roman" w:hAnsi="Times New Roman" w:cs="Times New Roman"/>
                <w:color w:val="#000000"/>
                <w:sz w:val="24"/>
                <w:szCs w:val="24"/>
              </w:rPr>
              <w:t> Компоненты трудового потенциала: здоровье, нравственность, творческий потенциал, активность, организованность, образование, профессионализм и ресурсы рабочего времени.</w:t>
            </w:r>
          </w:p>
          <w:p>
            <w:pPr>
              <w:jc w:val="both"/>
              <w:spacing w:after="0" w:line="240" w:lineRule="auto"/>
              <w:rPr>
                <w:sz w:val="24"/>
                <w:szCs w:val="24"/>
              </w:rPr>
            </w:pPr>
            <w:r>
              <w:rPr>
                <w:rFonts w:ascii="Times New Roman" w:hAnsi="Times New Roman" w:cs="Times New Roman"/>
                <w:color w:val="#000000"/>
                <w:sz w:val="24"/>
                <w:szCs w:val="24"/>
              </w:rPr>
              <w:t> Компоненты трудового потенциала в системе факторов качества жизни. Качество населения страны и персонала предприятия. Потребности и потенциал человека в рыночной экономике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показателей использования трудовых ресурсов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Показатели, характеризующие состояние и движение трудовых ресурсов. Экономически активное население. Определение трудовых ресурсов.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труда в предприятии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общие принципы организации труда. Научная организация труда. Рационализация приемов и методов труда. Разделение и кооперация труда.</w:t>
            </w:r>
          </w:p>
          <w:p>
            <w:pPr>
              <w:jc w:val="both"/>
              <w:spacing w:after="0" w:line="240" w:lineRule="auto"/>
              <w:rPr>
                <w:sz w:val="24"/>
                <w:szCs w:val="24"/>
              </w:rPr>
            </w:pPr>
            <w:r>
              <w:rPr>
                <w:rFonts w:ascii="Times New Roman" w:hAnsi="Times New Roman" w:cs="Times New Roman"/>
                <w:color w:val="#000000"/>
                <w:sz w:val="24"/>
                <w:szCs w:val="24"/>
              </w:rPr>
              <w:t> Основы мотивации. Методы улучшения мотивации и повышения результативности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производительности труда и факторов ее повышения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Производительность труда. Методы измерения, факторы и условия измерения производительности труда. Резервы повышения производительности труда.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Оценка эффективности труда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Показатели эффективности труда: продуктивность и рентабельность труда.</w:t>
            </w:r>
          </w:p>
          <w:p>
            <w:pPr>
              <w:jc w:val="both"/>
              <w:spacing w:after="0" w:line="240" w:lineRule="auto"/>
              <w:rPr>
                <w:sz w:val="24"/>
                <w:szCs w:val="24"/>
              </w:rPr>
            </w:pPr>
            <w:r>
              <w:rPr>
                <w:rFonts w:ascii="Times New Roman" w:hAnsi="Times New Roman" w:cs="Times New Roman"/>
                <w:color w:val="#000000"/>
                <w:sz w:val="24"/>
                <w:szCs w:val="24"/>
              </w:rPr>
              <w:t> Эффективность инвестиций в человеческий капитал.</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формирования доходов и оплаты труда работников</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формирования доходов в рыночной экономике. Структура дохода сотрудника предприятия.</w:t>
            </w:r>
          </w:p>
          <w:p>
            <w:pPr>
              <w:jc w:val="both"/>
              <w:spacing w:after="0" w:line="240" w:lineRule="auto"/>
              <w:rPr>
                <w:sz w:val="24"/>
                <w:szCs w:val="24"/>
              </w:rPr>
            </w:pPr>
            <w:r>
              <w:rPr>
                <w:rFonts w:ascii="Times New Roman" w:hAnsi="Times New Roman" w:cs="Times New Roman"/>
                <w:color w:val="#000000"/>
                <w:sz w:val="24"/>
                <w:szCs w:val="24"/>
              </w:rPr>
              <w:t> Сущность, функции, элементы и принципы организации заработной платы. Организационные основы заработной платы. Сущность и элементы тарифной системы. Разработка собственных тарифных сеток на предприятии. Формы организации заработной платы.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Социальные процессы и явления в трудовой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Социальная организация и ее структура. Основные социальные процессы и явления в трудовой организации. Специфика исследований проблем трудовой организации.</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Роль труда в хозяйственной деятельности общества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Представления о труде и трудовая теория стоимости в классической политэкономии.</w:t>
            </w:r>
          </w:p>
          <w:p>
            <w:pPr>
              <w:jc w:val="both"/>
              <w:spacing w:after="0" w:line="240" w:lineRule="auto"/>
              <w:rPr>
                <w:sz w:val="24"/>
                <w:szCs w:val="24"/>
              </w:rPr>
            </w:pPr>
            <w:r>
              <w:rPr>
                <w:rFonts w:ascii="Times New Roman" w:hAnsi="Times New Roman" w:cs="Times New Roman"/>
                <w:color w:val="#000000"/>
                <w:sz w:val="24"/>
                <w:szCs w:val="24"/>
              </w:rPr>
              <w:t> Понятие рабочей силы и теория прибавочной стоимости К. Маркса.</w:t>
            </w:r>
          </w:p>
          <w:p>
            <w:pPr>
              <w:jc w:val="both"/>
              <w:spacing w:after="0" w:line="240" w:lineRule="auto"/>
              <w:rPr>
                <w:sz w:val="24"/>
                <w:szCs w:val="24"/>
              </w:rPr>
            </w:pPr>
            <w:r>
              <w:rPr>
                <w:rFonts w:ascii="Times New Roman" w:hAnsi="Times New Roman" w:cs="Times New Roman"/>
                <w:color w:val="#000000"/>
                <w:sz w:val="24"/>
                <w:szCs w:val="24"/>
              </w:rPr>
              <w:t> Труд как фактор производства в неоклассической экономической теории.</w:t>
            </w:r>
          </w:p>
          <w:p>
            <w:pPr>
              <w:jc w:val="both"/>
              <w:spacing w:after="0" w:line="240" w:lineRule="auto"/>
              <w:rPr>
                <w:sz w:val="24"/>
                <w:szCs w:val="24"/>
              </w:rPr>
            </w:pPr>
            <w:r>
              <w:rPr>
                <w:rFonts w:ascii="Times New Roman" w:hAnsi="Times New Roman" w:cs="Times New Roman"/>
                <w:color w:val="#000000"/>
                <w:sz w:val="24"/>
                <w:szCs w:val="24"/>
              </w:rPr>
              <w:t> Институциональный подход в экономике труда.</w:t>
            </w:r>
          </w:p>
          <w:p>
            <w:pPr>
              <w:jc w:val="both"/>
              <w:spacing w:after="0" w:line="240" w:lineRule="auto"/>
              <w:rPr>
                <w:sz w:val="24"/>
                <w:szCs w:val="24"/>
              </w:rPr>
            </w:pPr>
            <w:r>
              <w:rPr>
                <w:rFonts w:ascii="Times New Roman" w:hAnsi="Times New Roman" w:cs="Times New Roman"/>
                <w:color w:val="#000000"/>
                <w:sz w:val="24"/>
                <w:szCs w:val="24"/>
              </w:rPr>
              <w:t> Теория человеческого капитала и инвестиции в человеческий капитал.</w:t>
            </w:r>
          </w:p>
          <w:p>
            <w:pPr>
              <w:jc w:val="both"/>
              <w:spacing w:after="0" w:line="240" w:lineRule="auto"/>
              <w:rPr>
                <w:sz w:val="24"/>
                <w:szCs w:val="24"/>
              </w:rPr>
            </w:pPr>
            <w:r>
              <w:rPr>
                <w:rFonts w:ascii="Times New Roman" w:hAnsi="Times New Roman" w:cs="Times New Roman"/>
                <w:color w:val="#000000"/>
                <w:sz w:val="24"/>
                <w:szCs w:val="24"/>
              </w:rPr>
              <w:t> Российские исследования в области экономики труда</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Факторы рыночного саморегулирования рынка труда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характеристика рынка труда</w:t>
            </w:r>
          </w:p>
          <w:p>
            <w:pPr>
              <w:jc w:val="both"/>
              <w:spacing w:after="0" w:line="240" w:lineRule="auto"/>
              <w:rPr>
                <w:sz w:val="24"/>
                <w:szCs w:val="24"/>
              </w:rPr>
            </w:pPr>
            <w:r>
              <w:rPr>
                <w:rFonts w:ascii="Times New Roman" w:hAnsi="Times New Roman" w:cs="Times New Roman"/>
                <w:color w:val="#000000"/>
                <w:sz w:val="24"/>
                <w:szCs w:val="24"/>
              </w:rPr>
              <w:t> Модели рынков труда</w:t>
            </w:r>
          </w:p>
          <w:p>
            <w:pPr>
              <w:jc w:val="both"/>
              <w:spacing w:after="0" w:line="240" w:lineRule="auto"/>
              <w:rPr>
                <w:sz w:val="24"/>
                <w:szCs w:val="24"/>
              </w:rPr>
            </w:pPr>
            <w:r>
              <w:rPr>
                <w:rFonts w:ascii="Times New Roman" w:hAnsi="Times New Roman" w:cs="Times New Roman"/>
                <w:color w:val="#000000"/>
                <w:sz w:val="24"/>
                <w:szCs w:val="24"/>
              </w:rPr>
              <w:t> Элементы рынка труда</w:t>
            </w:r>
          </w:p>
          <w:p>
            <w:pPr>
              <w:jc w:val="both"/>
              <w:spacing w:after="0" w:line="240" w:lineRule="auto"/>
              <w:rPr>
                <w:sz w:val="24"/>
                <w:szCs w:val="24"/>
              </w:rPr>
            </w:pPr>
            <w:r>
              <w:rPr>
                <w:rFonts w:ascii="Times New Roman" w:hAnsi="Times New Roman" w:cs="Times New Roman"/>
                <w:color w:val="#000000"/>
                <w:sz w:val="24"/>
                <w:szCs w:val="24"/>
              </w:rPr>
              <w:t> Действие закона спроса и предложения на рынке труда</w:t>
            </w:r>
          </w:p>
          <w:p>
            <w:pPr>
              <w:jc w:val="both"/>
              <w:spacing w:after="0" w:line="240" w:lineRule="auto"/>
              <w:rPr>
                <w:sz w:val="24"/>
                <w:szCs w:val="24"/>
              </w:rPr>
            </w:pPr>
            <w:r>
              <w:rPr>
                <w:rFonts w:ascii="Times New Roman" w:hAnsi="Times New Roman" w:cs="Times New Roman"/>
                <w:color w:val="#000000"/>
                <w:sz w:val="24"/>
                <w:szCs w:val="24"/>
              </w:rPr>
              <w:t> Спрос на труд и факторы его обуславливающие</w:t>
            </w:r>
          </w:p>
          <w:p>
            <w:pPr>
              <w:jc w:val="both"/>
              <w:spacing w:after="0" w:line="240" w:lineRule="auto"/>
              <w:rPr>
                <w:sz w:val="24"/>
                <w:szCs w:val="24"/>
              </w:rPr>
            </w:pPr>
            <w:r>
              <w:rPr>
                <w:rFonts w:ascii="Times New Roman" w:hAnsi="Times New Roman" w:cs="Times New Roman"/>
                <w:color w:val="#000000"/>
                <w:sz w:val="24"/>
                <w:szCs w:val="24"/>
              </w:rPr>
              <w:t> Предложение труда и факторы его обуславливающие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Развитие рынка труда в РФ и на международном уровне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Перспективы развития рынка труда РФ</w:t>
            </w:r>
          </w:p>
          <w:p>
            <w:pPr>
              <w:jc w:val="both"/>
              <w:spacing w:after="0" w:line="240" w:lineRule="auto"/>
              <w:rPr>
                <w:sz w:val="24"/>
                <w:szCs w:val="24"/>
              </w:rPr>
            </w:pPr>
            <w:r>
              <w:rPr>
                <w:rFonts w:ascii="Times New Roman" w:hAnsi="Times New Roman" w:cs="Times New Roman"/>
                <w:color w:val="#000000"/>
                <w:sz w:val="24"/>
                <w:szCs w:val="24"/>
              </w:rPr>
              <w:t> Основные направления совершенствования рынка труда РФ</w:t>
            </w:r>
          </w:p>
          <w:p>
            <w:pPr>
              <w:jc w:val="both"/>
              <w:spacing w:after="0" w:line="240" w:lineRule="auto"/>
              <w:rPr>
                <w:sz w:val="24"/>
                <w:szCs w:val="24"/>
              </w:rPr>
            </w:pPr>
            <w:r>
              <w:rPr>
                <w:rFonts w:ascii="Times New Roman" w:hAnsi="Times New Roman" w:cs="Times New Roman"/>
                <w:color w:val="#000000"/>
                <w:sz w:val="24"/>
                <w:szCs w:val="24"/>
              </w:rPr>
              <w:t> Государственная поддержка как основа развития рынка труда</w:t>
            </w:r>
          </w:p>
          <w:p>
            <w:pPr>
              <w:jc w:val="both"/>
              <w:spacing w:after="0" w:line="240" w:lineRule="auto"/>
              <w:rPr>
                <w:sz w:val="24"/>
                <w:szCs w:val="24"/>
              </w:rPr>
            </w:pPr>
            <w:r>
              <w:rPr>
                <w:rFonts w:ascii="Times New Roman" w:hAnsi="Times New Roman" w:cs="Times New Roman"/>
                <w:color w:val="#000000"/>
                <w:sz w:val="24"/>
                <w:szCs w:val="24"/>
              </w:rPr>
              <w:t> Особенности японской, американской (США) и шведской моделей рынка труда.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Расчет показателей использования трудовых ресурсов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Расчет численности трудовых ресурсов, естественного и миграционного прироста трудовых ресурсов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Расчет трудовых ресурсов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Формирование перспективных трудовых ресурсов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Оценка показателей организации труда в предприятии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затрат рабочего времени.</w:t>
            </w:r>
          </w:p>
          <w:p>
            <w:pPr>
              <w:jc w:val="both"/>
              <w:spacing w:after="0" w:line="240" w:lineRule="auto"/>
              <w:rPr>
                <w:sz w:val="24"/>
                <w:szCs w:val="24"/>
              </w:rPr>
            </w:pPr>
            <w:r>
              <w:rPr>
                <w:rFonts w:ascii="Times New Roman" w:hAnsi="Times New Roman" w:cs="Times New Roman"/>
                <w:color w:val="#000000"/>
                <w:sz w:val="24"/>
                <w:szCs w:val="24"/>
              </w:rPr>
              <w:t> Система норм и нормативов труда.</w:t>
            </w:r>
          </w:p>
          <w:p>
            <w:pPr>
              <w:jc w:val="both"/>
              <w:spacing w:after="0" w:line="240" w:lineRule="auto"/>
              <w:rPr>
                <w:sz w:val="24"/>
                <w:szCs w:val="24"/>
              </w:rPr>
            </w:pPr>
            <w:r>
              <w:rPr>
                <w:rFonts w:ascii="Times New Roman" w:hAnsi="Times New Roman" w:cs="Times New Roman"/>
                <w:color w:val="#000000"/>
                <w:sz w:val="24"/>
                <w:szCs w:val="24"/>
              </w:rPr>
              <w:t> Структура задач оптимизации трудовых процессов и норм труда и условия достижения равной напряженности норм.</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измерения производительности труда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Расчет показателей производительности труда. Определение влияния факторов, определяющих изменение производительности труда.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Показатели эффективности труда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Расчет показателей эффективности труда. Определение параметров эффективности инвестиций в человеческий капитал</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Расчет доходов и оплаты труда работников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заработной платы по тарифным и бестарифным системам</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Оценка социальных выплат работникам</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Теоретические основы и предпосылки социального партнерства. Социально- экономические аспекты справедливости.</w:t>
            </w:r>
          </w:p>
          <w:p>
            <w:pPr>
              <w:jc w:val="both"/>
              <w:spacing w:after="0" w:line="240" w:lineRule="auto"/>
              <w:rPr>
                <w:sz w:val="24"/>
                <w:szCs w:val="24"/>
              </w:rPr>
            </w:pPr>
            <w:r>
              <w:rPr>
                <w:rFonts w:ascii="Times New Roman" w:hAnsi="Times New Roman" w:cs="Times New Roman"/>
                <w:color w:val="#000000"/>
                <w:sz w:val="24"/>
                <w:szCs w:val="24"/>
              </w:rPr>
              <w:t> Профсоюзы: цели и модели поведения. Модели процесса переговоров и забастовок.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«Экономика труда» / Герасимова Н.О..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Валько</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Постников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Челябинск,</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Южно-Уральский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978-5-4486-0647-2.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http://www.iprbookshop.ru/81503.html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Одегов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Руденко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978-5-534-07329-4.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https://urait.ru/bcode/450001</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Алиев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Горелов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Ильина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978-5-534-11318-1.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https://urait.ru/bcode/456964</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Симонова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Вайсбурд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Богатырева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Железникова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Илюхина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Щеколдин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978-5-534-05423-1.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https://urait.ru/bcode/454213</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человеческими</w:t>
            </w:r>
            <w:r>
              <w:rPr/>
              <w:t xml:space="preserve"> </w:t>
            </w:r>
            <w:r>
              <w:rPr>
                <w:rFonts w:ascii="Times New Roman" w:hAnsi="Times New Roman" w:cs="Times New Roman"/>
                <w:color w:val="#000000"/>
                <w:sz w:val="24"/>
                <w:szCs w:val="24"/>
              </w:rPr>
              <w:t>ресурсами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Исаева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Припорова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978-5-534-06318-9.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https://urait.ru/bcode/451252</w:t>
            </w:r>
            <w:r>
              <w:rPr/>
              <w:t xml:space="preserve"> </w:t>
            </w:r>
          </w:p>
        </w:tc>
      </w:tr>
      <w:tr>
        <w:trPr>
          <w:trHeight w:hRule="exact" w:val="1366.95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Осипова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Белогруд</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Бережная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Бондаренко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Валишин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Жигун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Кохова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Петроченко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Пуляева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Рязанцева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Сахарова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Смирнова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Соловова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Субочева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Танина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978-5-534-05144-5.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https://urait.ru/bcode/450497</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269.09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489.6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325.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459.6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375.66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833.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2024-2025_ФГОС3++2024_Бак-ОЗФО-УП(ОТОП)(24)_plx_Экономика труда</dc:title>
  <dc:creator>FastReport.NET</dc:creator>
</cp:coreProperties>
</file>